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single" w:color="1A2230" w:sz="8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100"/>
            </w:tcMar>
            <w:vAlign w:val="bottom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A2230"/>
                <w:spacing w:val="40"/>
                <w:sz w:val="26"/>
                <w:szCs w:val="26"/>
              </w:rPr>
              <w:t xml:space="preserve">AIRNET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5"/>
                <w:szCs w:val="15"/>
              </w:rPr>
              <w:t xml:space="preserve">info@airnet.uz · +998 (71) 202-87-00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bottom w:type="dxa" w:w="100"/>
            </w:tcMar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1A2230"/>
                <w:sz w:val="19"/>
                <w:szCs w:val="19"/>
              </w:rPr>
              <w:t xml:space="preserve">Директору ООО «AIRNET»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1A2230"/>
                <w:sz w:val="19"/>
                <w:szCs w:val="19"/>
              </w:rPr>
              <w:t xml:space="preserve">Данаеву А.Г.</w:t>
            </w:r>
          </w:p>
        </w:tc>
      </w:tr>
    </w:tbl>
    <w:p>
      <w:pPr>
        <w:spacing w:after="0" w:before="220" w:line="260"/>
        <w:jc w:val="center"/>
      </w:pPr>
      <w:r>
        <w:rPr>
          <w:rFonts w:ascii="Arial" w:cs="Arial" w:eastAsia="Arial" w:hAnsi="Arial"/>
          <w:b/>
          <w:bCs/>
          <w:color w:val="1A2230"/>
          <w:spacing w:val="60"/>
          <w:sz w:val="28"/>
          <w:szCs w:val="28"/>
        </w:rPr>
        <w:t xml:space="preserve">ЗАЯВЛЕНИЕ</w:t>
      </w:r>
    </w:p>
    <w:p>
      <w:pPr>
        <w:spacing w:after="120" w:before="0" w:line="260"/>
        <w:jc w:val="center"/>
      </w:pPr>
      <w:r>
        <w:rPr>
          <w:rFonts w:ascii="Arial" w:cs="Arial" w:eastAsia="Arial" w:hAnsi="Arial"/>
          <w:color w:val="6B7480"/>
          <w:sz w:val="20"/>
          <w:szCs w:val="20"/>
        </w:rPr>
        <w:t xml:space="preserve">о передаче хостинг-аккаунта другому владельцу</w:t>
      </w:r>
    </w:p>
    <w:p>
      <w:pPr>
        <w:keepNext/>
        <w:spacing w:after="60" w:before="160" w:line="260"/>
      </w:pPr>
      <w:r>
        <w:rPr>
          <w:rFonts w:ascii="Arial" w:cs="Arial" w:eastAsia="Arial" w:hAnsi="Arial"/>
          <w:b/>
          <w:bCs/>
          <w:color w:val="1D5BD6"/>
          <w:sz w:val="19"/>
          <w:szCs w:val="19"/>
        </w:rPr>
        <w:t xml:space="preserve">1  </w:t>
      </w:r>
      <w:r>
        <w:rPr>
          <w:rFonts w:ascii="Arial" w:cs="Arial" w:eastAsia="Arial" w:hAnsi="Arial"/>
          <w:b/>
          <w:bCs/>
          <w:caps/>
          <w:color w:val="1A2230"/>
          <w:spacing w:val="10"/>
          <w:sz w:val="19"/>
          <w:szCs w:val="19"/>
        </w:rPr>
        <w:t xml:space="preserve">Передающая сторона (физического лица)</w:t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700"/>
        <w:gridCol w:w="5938"/>
      </w:tblGrid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ФИО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Паспорт: серия и номер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Кем и когда выдан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ПИНФЛ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Телефон и эл. почта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60" w:line="260"/>
      </w:pPr>
      <w:r>
        <w:rPr>
          <w:rFonts w:ascii="Arial" w:cs="Arial" w:eastAsia="Arial" w:hAnsi="Arial"/>
          <w:b/>
          <w:bCs/>
          <w:color w:val="1D5BD6"/>
          <w:sz w:val="19"/>
          <w:szCs w:val="19"/>
        </w:rPr>
        <w:t xml:space="preserve">2  </w:t>
      </w:r>
      <w:r>
        <w:rPr>
          <w:rFonts w:ascii="Arial" w:cs="Arial" w:eastAsia="Arial" w:hAnsi="Arial"/>
          <w:b/>
          <w:bCs/>
          <w:caps/>
          <w:color w:val="1A2230"/>
          <w:spacing w:val="10"/>
          <w:sz w:val="19"/>
          <w:szCs w:val="19"/>
        </w:rPr>
        <w:t xml:space="preserve">Хостинг-аккаунт</w:t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700"/>
        <w:gridCol w:w="5938"/>
      </w:tblGrid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Логин аккаунта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Основной домен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60" w:line="260"/>
      </w:pPr>
      <w:r>
        <w:rPr>
          <w:rFonts w:ascii="Arial" w:cs="Arial" w:eastAsia="Arial" w:hAnsi="Arial"/>
          <w:b/>
          <w:bCs/>
          <w:color w:val="1D5BD6"/>
          <w:sz w:val="19"/>
          <w:szCs w:val="19"/>
        </w:rPr>
        <w:t xml:space="preserve">3  </w:t>
      </w:r>
      <w:r>
        <w:rPr>
          <w:rFonts w:ascii="Arial" w:cs="Arial" w:eastAsia="Arial" w:hAnsi="Arial"/>
          <w:b/>
          <w:bCs/>
          <w:caps/>
          <w:color w:val="1A2230"/>
          <w:spacing w:val="10"/>
          <w:sz w:val="19"/>
          <w:szCs w:val="19"/>
        </w:rPr>
        <w:t xml:space="preserve">Принимающая сторона (физического лица)</w:t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700"/>
        <w:gridCol w:w="5938"/>
      </w:tblGrid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ФИО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Паспорт: серия и номер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Кем и когда выдан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ПИНФЛ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700"/>
            <w:shd w:fill="F1F4F8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18"/>
                <w:szCs w:val="18"/>
              </w:rPr>
              <w:t xml:space="preserve">Телефон и эл. почта</w:t>
            </w:r>
          </w:p>
        </w:tc>
        <w:tc>
          <w:tcPr>
            <w:tcW w:type="dxa" w:w="5938"/>
            <w:tcMar>
              <w:left w:type="dxa" w:w="12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00" w:line="270"/>
        <w:jc w:val="both"/>
      </w:pPr>
      <w:r>
        <w:rPr>
          <w:rFonts w:ascii="Arial" w:cs="Arial" w:eastAsia="Arial" w:hAnsi="Arial"/>
          <w:b w:val="false"/>
          <w:bCs w:val="false"/>
          <w:color w:val="1A2230"/>
          <w:sz w:val="18"/>
          <w:szCs w:val="18"/>
        </w:rPr>
        <w:t xml:space="preserve">Прошу передать все права на указанный хостинг-аккаунт вместе с размещёнными в нём сайтами, почтой и данными принимающей стороне. Оставшийся оплаченный период переходит к принимающей стороне, взаиморасчёты между собой стороны проводят самостоятельно. Передающая сторона подтверждает, что услуги по аккаунту оплачены, споров о правах на аккаунт и данные нет, и претензий к ООО «AIRNET» в связи с передачей не имеет. Принимающая сторона своей подписью подтверждает согласие принять аккаунт и условия </w:t>
      </w:r>
      <w:r>
        <w:rPr>
          <w:rFonts w:ascii="Arial" w:cs="Arial" w:eastAsia="Arial" w:hAnsi="Arial"/>
          <w:b/>
          <w:bCs/>
          <w:color w:val="1A2230"/>
          <w:sz w:val="18"/>
          <w:szCs w:val="18"/>
        </w:rPr>
        <w:t xml:space="preserve">Публичной оферты</w:t>
      </w:r>
      <w:r>
        <w:rPr>
          <w:rFonts w:ascii="Arial" w:cs="Arial" w:eastAsia="Arial" w:hAnsi="Arial"/>
          <w:b w:val="false"/>
          <w:bCs w:val="false"/>
          <w:color w:val="1A2230"/>
          <w:sz w:val="18"/>
          <w:szCs w:val="18"/>
        </w:rPr>
        <w:t xml:space="preserve"> (airnet.uz/oferta)</w:t>
      </w:r>
      <w:r>
        <w:rPr>
          <w:rFonts w:ascii="Arial" w:cs="Arial" w:eastAsia="Arial" w:hAnsi="Arial"/>
          <w:b w:val="false"/>
          <w:bCs w:val="false"/>
          <w:color w:val="1A2230"/>
          <w:sz w:val="18"/>
          <w:szCs w:val="18"/>
        </w:rPr>
        <w:t xml:space="preserve">. С момента передачи ответственность за содержимое и использование несёт принимающая сторона. Стороны дают согласие на обработку указанных персональных данных для исполнения заявления.</w:t>
      </w:r>
    </w:p>
    <w:p>
      <w:pPr>
        <w:keepNext/>
        <w:spacing w:after="40" w:before="0" w:line="260"/>
      </w:pPr>
      <w:r>
        <w:rPr>
          <w:rFonts w:ascii="Arial" w:cs="Arial" w:eastAsia="Arial" w:hAnsi="Arial"/>
          <w:b/>
          <w:bCs/>
          <w:color w:val="1A2230"/>
          <w:sz w:val="18"/>
          <w:szCs w:val="18"/>
        </w:rPr>
        <w:t xml:space="preserve">Прилагаю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Копия паспорта передающей стороны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Фото передающей стороны с этим заявлением в руках, на котором видны лицо и текст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Копия паспорта принимающей стороны</w:t>
      </w:r>
    </w:p>
    <w:p>
      <w:pPr>
        <w:spacing w:after="30" w:before="0" w:line="2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>☐  </w:t>
      </w:r>
      <w:r>
        <w:rPr>
          <w:rFonts w:ascii="Arial" w:cs="Arial" w:eastAsia="Arial" w:hAnsi="Arial"/>
          <w:color w:val="1A2230"/>
          <w:sz w:val="18"/>
          <w:szCs w:val="18"/>
        </w:rPr>
        <w:t xml:space="preserve">Фото принимающей стороны с этим заявлением в руках, на котором видны лицо и текст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40" w:line="260"/>
            </w:pPr>
            <w:r>
              <w:rPr>
                <w:rFonts w:ascii="Arial" w:cs="Arial" w:eastAsia="Arial" w:hAnsi="Arial"/>
                <w:b/>
                <w:bCs/>
                <w:color w:val="1A2230"/>
                <w:sz w:val="18"/>
                <w:szCs w:val="18"/>
              </w:rPr>
              <w:t xml:space="preserve">Передающая сторона</w:t>
            </w:r>
          </w:p>
          <w:p>
            <w:pPr>
              <w:pBdr>
                <w:bottom w:val="single" w:color="1A2230" w:sz="4" w:space="1"/>
              </w:pBdr>
              <w:spacing w:after="0" w:before="22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подпись  /  ФИО</w:t>
            </w:r>
          </w:p>
          <w:p>
            <w:pPr>
              <w:pBdr>
                <w:bottom w:val="single" w:color="1A2230" w:sz="4" w:space="1"/>
              </w:pBdr>
              <w:spacing w:after="0" w:before="22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дата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40" w:line="260"/>
            </w:pPr>
            <w:r>
              <w:rPr>
                <w:rFonts w:ascii="Arial" w:cs="Arial" w:eastAsia="Arial" w:hAnsi="Arial"/>
                <w:b/>
                <w:bCs/>
                <w:color w:val="1A2230"/>
                <w:sz w:val="18"/>
                <w:szCs w:val="18"/>
              </w:rPr>
              <w:t xml:space="preserve">Принимающая сторона</w:t>
            </w:r>
          </w:p>
          <w:p>
            <w:pPr>
              <w:pBdr>
                <w:bottom w:val="single" w:color="1A2230" w:sz="4" w:space="1"/>
              </w:pBdr>
              <w:spacing w:after="0" w:before="22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подпись  /  ФИО</w:t>
            </w:r>
          </w:p>
          <w:p>
            <w:pPr>
              <w:pBdr>
                <w:bottom w:val="single" w:color="1A2230" w:sz="4" w:space="1"/>
              </w:pBdr>
              <w:spacing w:after="0" w:before="220" w:line="260"/>
            </w:pPr>
            <w:r>
              <w:rPr>
                <w:rFonts w:ascii="Arial" w:cs="Arial" w:eastAsia="Arial" w:hAnsi="Arial"/>
                <w:color w:val="1A2230"/>
                <w:sz w:val="20"/>
                <w:szCs w:val="20"/>
              </w:rPr>
              <w:t xml:space="preserve"/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дата</w:t>
            </w:r>
          </w:p>
        </w:tc>
      </w:tr>
    </w:tbl>
    <w:p>
      <w:pPr>
        <w:spacing w:after="0" w:before="0" w:line="160"/>
      </w:pPr>
      <w:r>
        <w:rPr>
          <w:rFonts w:ascii="Arial" w:cs="Arial" w:eastAsia="Arial" w:hAnsi="Arial"/>
          <w:color w:val="1A2230"/>
          <w:sz w:val="20"/>
          <w:szCs w:val="20"/>
        </w:rPr>
        <w:t xml:space="preserve"/>
      </w:r>
    </w:p>
    <w:tbl>
      <w:tblPr>
        <w:tblW w:type="dxa" w:w="9638"/>
        <w:tblBorders>
          <w:top w:val="single" w:color="B8C0CC" w:sz="4"/>
          <w:left w:val="single" w:color="B8C0CC" w:sz="4"/>
          <w:bottom w:val="single" w:color="B8C0CC" w:sz="4"/>
          <w:right w:val="single" w:color="B8C0CC" w:sz="4"/>
          <w:insideH w:val="single" w:color="B8C0CC" w:sz="4"/>
          <w:insideV w:val="single" w:color="B8C0CC" w:sz="4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type="dxa" w:w="9638"/>
            <w:gridSpan w:val="3"/>
            <w:shd w:fill="F1F4F8" w:color="auto" w:val="clear"/>
            <w:tcMar>
              <w:top w:type="dxa" w:w="30"/>
              <w:left w:type="dxa" w:w="120"/>
              <w:bottom w:type="dxa" w:w="3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aps/>
                <w:color w:val="6B7480"/>
                <w:spacing w:val="10"/>
                <w:sz w:val="15"/>
                <w:szCs w:val="15"/>
              </w:rPr>
              <w:t xml:space="preserve">Заполняется сотрудником AIRNET</w:t>
            </w:r>
          </w:p>
        </w:tc>
      </w:tr>
      <w:tr>
        <w:trPr>
          <w:trHeight w:val="520" w:hRule="atLeast"/>
        </w:trPr>
        <w:tc>
          <w:tcPr>
            <w:tcW w:type="dxa" w:w="3212"/>
            <w:tcMar>
              <w:top w:type="dxa" w:w="40"/>
              <w:left w:type="dxa" w:w="12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Принято, дата</w:t>
            </w:r>
          </w:p>
        </w:tc>
        <w:tc>
          <w:tcPr>
            <w:tcW w:type="dxa" w:w="3212"/>
            <w:tcMar>
              <w:top w:type="dxa" w:w="40"/>
              <w:left w:type="dxa" w:w="12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№ обращения</w:t>
            </w:r>
          </w:p>
        </w:tc>
        <w:tc>
          <w:tcPr>
            <w:tcW w:type="dxa" w:w="3212"/>
            <w:tcMar>
              <w:top w:type="dxa" w:w="40"/>
              <w:left w:type="dxa" w:w="120"/>
            </w:tcMar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6B7480"/>
                <w:sz w:val="14"/>
                <w:szCs w:val="14"/>
              </w:rPr>
              <w:t xml:space="preserve">Сотрудник, подпись</w:t>
            </w:r>
          </w:p>
        </w:tc>
      </w:tr>
    </w:tbl>
    <w:p>
      <w:pPr>
        <w:spacing w:after="0" w:before="80" w:line="260"/>
      </w:pPr>
      <w:r>
        <w:rPr>
          <w:rFonts w:ascii="Arial" w:cs="Arial" w:eastAsia="Arial" w:hAnsi="Arial"/>
          <w:color w:val="6B7480"/>
          <w:sz w:val="14"/>
          <w:szCs w:val="14"/>
        </w:rPr>
        <w:t xml:space="preserve">Отправьте подписанное заявление со сканами приложений через тикетную систему в биллинг-панели AIRNET. Неполные заявления не рассматриваются.</w:t>
      </w:r>
    </w:p>
    <w:sectPr>
      <w:pgSz w:w="11906" w:h="16838" w:orient="portrait"/>
      <w:pgMar w:top="794" w:right="1134" w:bottom="72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0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хостинг-аккаунта другому владельцу</dc:title>
  <dc:creator>ООО «AIRNET»</dc:creator>
  <cp:lastModifiedBy>Un-named</cp:lastModifiedBy>
  <cp:revision>1</cp:revision>
  <dcterms:created xsi:type="dcterms:W3CDTF">2026-10-28T06:15:40.910Z</dcterms:created>
  <dcterms:modified xsi:type="dcterms:W3CDTF">2026-10-28T06:15:40.910Z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